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25" w:rsidRPr="00187796" w:rsidRDefault="00012E25" w:rsidP="00012E25">
      <w:pPr>
        <w:jc w:val="center"/>
        <w:rPr>
          <w:b/>
          <w:sz w:val="24"/>
          <w:szCs w:val="24"/>
        </w:rPr>
      </w:pPr>
      <w:r w:rsidRPr="00187796">
        <w:rPr>
          <w:b/>
          <w:sz w:val="24"/>
          <w:szCs w:val="24"/>
        </w:rPr>
        <w:t xml:space="preserve">La </w:t>
      </w:r>
      <w:proofErr w:type="spellStart"/>
      <w:r w:rsidRPr="00187796">
        <w:rPr>
          <w:b/>
          <w:sz w:val="24"/>
          <w:szCs w:val="24"/>
        </w:rPr>
        <w:t>Scarzuola</w:t>
      </w:r>
      <w:proofErr w:type="spellEnd"/>
      <w:r w:rsidRPr="00187796">
        <w:rPr>
          <w:b/>
          <w:sz w:val="24"/>
          <w:szCs w:val="24"/>
        </w:rPr>
        <w:t xml:space="preserve"> – Visita alla Città ideale di Tomaso Buzzi</w:t>
      </w:r>
    </w:p>
    <w:p w:rsidR="00BF5EDD" w:rsidRPr="00187796" w:rsidRDefault="00BF5EDD" w:rsidP="00012E25">
      <w:pPr>
        <w:jc w:val="center"/>
        <w:rPr>
          <w:b/>
          <w:sz w:val="24"/>
          <w:szCs w:val="24"/>
        </w:rPr>
      </w:pPr>
      <w:r w:rsidRPr="00187796">
        <w:rPr>
          <w:b/>
          <w:sz w:val="24"/>
          <w:szCs w:val="24"/>
        </w:rPr>
        <w:t>Domenica 14 settembre2025</w:t>
      </w:r>
      <w:r w:rsidR="002D55A4">
        <w:rPr>
          <w:b/>
          <w:sz w:val="24"/>
          <w:szCs w:val="24"/>
        </w:rPr>
        <w:t xml:space="preserve"> – Quota di partecipazione </w:t>
      </w:r>
      <w:r w:rsidR="00B565FA">
        <w:rPr>
          <w:b/>
          <w:sz w:val="24"/>
          <w:szCs w:val="24"/>
        </w:rPr>
        <w:t xml:space="preserve">60 </w:t>
      </w:r>
      <w:r w:rsidR="00B565FA" w:rsidRPr="00B565FA">
        <w:rPr>
          <w:rFonts w:ascii="Arial" w:hAnsi="Arial" w:cs="Arial"/>
          <w:shd w:val="clear" w:color="auto" w:fill="FFFFFF"/>
        </w:rPr>
        <w:t>€</w:t>
      </w:r>
    </w:p>
    <w:p w:rsidR="00BF5EDD" w:rsidRPr="002C6A3B" w:rsidRDefault="00145B16" w:rsidP="002C6A3B">
      <w:pPr>
        <w:rPr>
          <w:i/>
        </w:rPr>
      </w:pPr>
      <w:r w:rsidRPr="00BF5EDD">
        <w:rPr>
          <w:i/>
        </w:rPr>
        <w:t xml:space="preserve">La </w:t>
      </w:r>
      <w:proofErr w:type="spellStart"/>
      <w:r w:rsidRPr="00BF5EDD">
        <w:rPr>
          <w:i/>
        </w:rPr>
        <w:t>Scarzuola</w:t>
      </w:r>
      <w:proofErr w:type="spellEnd"/>
      <w:r w:rsidRPr="00BF5EDD">
        <w:rPr>
          <w:i/>
        </w:rPr>
        <w:t xml:space="preserve"> è un luogo unico ed esoterico in cui confluiscono la volontà di un Santo, Francesco  “Giullare di Dio”, che riparò in questo luogo e vi costruì una capanna con la scarsa, pianta del posto, poi un convento, e la determinazione di Tomaso Buzzi che volle realizzarvi il suo progetto architettonico, visionario ed eclettico, letteralmente rapito dalla malia del luogo, quando lo acquistò nel 1956.                                                                     La visita è viaggio e esperienza nella sua particolarissima architettura, r</w:t>
      </w:r>
      <w:r w:rsidR="00BF5EDD">
        <w:rPr>
          <w:i/>
        </w:rPr>
        <w:t xml:space="preserve">icca di significati stratificati, che si manifestano nelle scenografie naturali ed artificiali, </w:t>
      </w:r>
      <w:r w:rsidR="00187796">
        <w:rPr>
          <w:i/>
        </w:rPr>
        <w:t>mentre creano innumerevoli prospettive e punti di vista.</w:t>
      </w:r>
    </w:p>
    <w:p w:rsidR="00145B16" w:rsidRDefault="00145B16" w:rsidP="00145B16">
      <w:pPr>
        <w:tabs>
          <w:tab w:val="left" w:pos="2847"/>
        </w:tabs>
        <w:spacing w:after="0" w:line="240" w:lineRule="auto"/>
      </w:pPr>
      <w:r w:rsidRPr="00683A7E">
        <w:rPr>
          <w:b/>
        </w:rPr>
        <w:t>ITINERARIO DI VIAGGIO</w:t>
      </w:r>
      <w:r>
        <w:t>:</w:t>
      </w:r>
      <w:r>
        <w:tab/>
      </w:r>
    </w:p>
    <w:p w:rsidR="002C6A3B" w:rsidRPr="004F09F4" w:rsidRDefault="002C6A3B" w:rsidP="00145B16">
      <w:pPr>
        <w:tabs>
          <w:tab w:val="left" w:pos="2847"/>
        </w:tabs>
        <w:spacing w:after="0" w:line="240" w:lineRule="auto"/>
        <w:rPr>
          <w:sz w:val="10"/>
          <w:szCs w:val="10"/>
        </w:rPr>
      </w:pPr>
    </w:p>
    <w:p w:rsidR="00145B16" w:rsidRDefault="00B565FA" w:rsidP="00381F46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>
        <w:rPr>
          <w:b/>
        </w:rPr>
        <w:t>Ore 06:</w:t>
      </w:r>
      <w:r w:rsidR="00BF5EDD" w:rsidRPr="00381F46">
        <w:rPr>
          <w:b/>
        </w:rPr>
        <w:t>45</w:t>
      </w:r>
      <w:r w:rsidR="00BF5EDD">
        <w:t xml:space="preserve"> - Ritrovo </w:t>
      </w:r>
      <w:r w:rsidR="002C6A3B">
        <w:t xml:space="preserve">dei </w:t>
      </w:r>
      <w:r w:rsidR="00BF5EDD">
        <w:t>partecipanti a</w:t>
      </w:r>
      <w:r w:rsidR="00145B16">
        <w:t xml:space="preserve"> P.zza d’Armi</w:t>
      </w:r>
      <w:r w:rsidR="00BF5EDD">
        <w:t xml:space="preserve"> (AN)</w:t>
      </w:r>
    </w:p>
    <w:p w:rsidR="00BF5EDD" w:rsidRDefault="00BF5EDD" w:rsidP="00381F46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 w:rsidRPr="00381F46">
        <w:rPr>
          <w:b/>
        </w:rPr>
        <w:t>Ore 07:00</w:t>
      </w:r>
      <w:r>
        <w:t xml:space="preserve"> – Partenza in pul</w:t>
      </w:r>
      <w:r w:rsidR="002C6A3B">
        <w:t>l</w:t>
      </w:r>
      <w:r>
        <w:t>man</w:t>
      </w:r>
    </w:p>
    <w:p w:rsidR="00145B16" w:rsidRDefault="00145B16" w:rsidP="00381F46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>
        <w:t>Breve sosta colazione</w:t>
      </w:r>
    </w:p>
    <w:p w:rsidR="00145B16" w:rsidRDefault="004F09F4" w:rsidP="00593595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 w:rsidRPr="00381F46">
        <w:rPr>
          <w:b/>
        </w:rPr>
        <w:t>Ore 11:00</w:t>
      </w:r>
      <w:r>
        <w:t xml:space="preserve"> – Ingresso e visita de</w:t>
      </w:r>
      <w:r w:rsidR="00145B16">
        <w:t xml:space="preserve"> </w:t>
      </w:r>
      <w:r w:rsidR="00145B16" w:rsidRPr="00381F46">
        <w:rPr>
          <w:b/>
        </w:rPr>
        <w:t xml:space="preserve">La </w:t>
      </w:r>
      <w:proofErr w:type="spellStart"/>
      <w:r w:rsidR="00145B16" w:rsidRPr="00381F46">
        <w:rPr>
          <w:b/>
        </w:rPr>
        <w:t>Scarzu</w:t>
      </w:r>
      <w:r w:rsidRPr="00381F46">
        <w:rPr>
          <w:b/>
        </w:rPr>
        <w:t>ola</w:t>
      </w:r>
      <w:proofErr w:type="spellEnd"/>
      <w:r>
        <w:t xml:space="preserve">  (</w:t>
      </w:r>
      <w:r w:rsidR="00593595">
        <w:t>Durata della visita 1h e 30</w:t>
      </w:r>
      <w:r w:rsidR="00593595" w:rsidRPr="00593595">
        <w:rPr>
          <w:b/>
        </w:rPr>
        <w:t>‘</w:t>
      </w:r>
      <w:r>
        <w:t>circa</w:t>
      </w:r>
      <w:r w:rsidR="00145B16">
        <w:t xml:space="preserve">) </w:t>
      </w:r>
    </w:p>
    <w:p w:rsidR="004F09F4" w:rsidRPr="004F09F4" w:rsidRDefault="004F09F4" w:rsidP="002C6A3B">
      <w:pPr>
        <w:tabs>
          <w:tab w:val="left" w:pos="3922"/>
        </w:tabs>
        <w:spacing w:after="0" w:line="240" w:lineRule="auto"/>
        <w:rPr>
          <w:sz w:val="10"/>
          <w:szCs w:val="10"/>
        </w:rPr>
      </w:pPr>
    </w:p>
    <w:p w:rsidR="00C36FFB" w:rsidRDefault="002C6A3B" w:rsidP="002C6A3B">
      <w:pPr>
        <w:tabs>
          <w:tab w:val="left" w:pos="3922"/>
        </w:tabs>
        <w:spacing w:after="0" w:line="240" w:lineRule="auto"/>
        <w:rPr>
          <w:i/>
        </w:rPr>
      </w:pPr>
      <w:r w:rsidRPr="00EB5235">
        <w:rPr>
          <w:i/>
        </w:rPr>
        <w:t xml:space="preserve">La visita della </w:t>
      </w:r>
      <w:proofErr w:type="spellStart"/>
      <w:r w:rsidRPr="00EB5235">
        <w:rPr>
          <w:i/>
        </w:rPr>
        <w:t>Scarzuola</w:t>
      </w:r>
      <w:proofErr w:type="spellEnd"/>
      <w:r w:rsidRPr="00EB5235">
        <w:rPr>
          <w:i/>
        </w:rPr>
        <w:t xml:space="preserve"> è condotta</w:t>
      </w:r>
      <w:r w:rsidR="00934457" w:rsidRPr="00EB5235">
        <w:rPr>
          <w:i/>
        </w:rPr>
        <w:t xml:space="preserve"> </w:t>
      </w:r>
      <w:r w:rsidRPr="00EB5235">
        <w:rPr>
          <w:i/>
        </w:rPr>
        <w:t xml:space="preserve">dal proprietario Marco </w:t>
      </w:r>
      <w:proofErr w:type="spellStart"/>
      <w:r w:rsidRPr="00EB5235">
        <w:rPr>
          <w:i/>
        </w:rPr>
        <w:t>Soleri</w:t>
      </w:r>
      <w:proofErr w:type="spellEnd"/>
      <w:r w:rsidRPr="00EB5235">
        <w:rPr>
          <w:i/>
        </w:rPr>
        <w:t>, nipote di Tomaso Buzzi</w:t>
      </w:r>
      <w:r w:rsidR="00934457" w:rsidRPr="00EB5235">
        <w:rPr>
          <w:i/>
        </w:rPr>
        <w:t>, che racconta simboli e suggestioni del luogo, con il suo modo schietto, a volte colorito. La visita si concentra esclusivamente sugli ambienti esterni, perché le dimensioni degli interni non permetterebbero a tutti i gruppi di accedervi.</w:t>
      </w:r>
    </w:p>
    <w:p w:rsidR="00C36FFB" w:rsidRDefault="00C36FFB" w:rsidP="00C36FFB">
      <w:pPr>
        <w:tabs>
          <w:tab w:val="left" w:pos="3922"/>
        </w:tabs>
        <w:spacing w:after="0" w:line="240" w:lineRule="auto"/>
        <w:rPr>
          <w:i/>
        </w:rPr>
      </w:pPr>
    </w:p>
    <w:p w:rsidR="00C36FFB" w:rsidRDefault="00C36FFB" w:rsidP="00C36FFB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>
        <w:rPr>
          <w:b/>
        </w:rPr>
        <w:t>Ore 13</w:t>
      </w:r>
      <w:r w:rsidRPr="00381F46">
        <w:rPr>
          <w:b/>
        </w:rPr>
        <w:t>:00</w:t>
      </w:r>
      <w:r>
        <w:t xml:space="preserve"> Sosta pranzo (1 ora e mezza)</w:t>
      </w:r>
    </w:p>
    <w:p w:rsidR="00C36FFB" w:rsidRPr="00381F46" w:rsidRDefault="00C36FFB" w:rsidP="00C36FFB">
      <w:pPr>
        <w:pStyle w:val="Paragrafoelenco"/>
        <w:tabs>
          <w:tab w:val="left" w:pos="3922"/>
        </w:tabs>
        <w:spacing w:after="0" w:line="240" w:lineRule="auto"/>
        <w:ind w:left="284"/>
        <w:rPr>
          <w:sz w:val="10"/>
          <w:szCs w:val="10"/>
        </w:rPr>
      </w:pPr>
      <w:r>
        <w:t xml:space="preserve"> </w:t>
      </w:r>
    </w:p>
    <w:p w:rsidR="00C36FFB" w:rsidRPr="00C36FFB" w:rsidRDefault="00C36FFB" w:rsidP="002C6A3B">
      <w:pPr>
        <w:tabs>
          <w:tab w:val="left" w:pos="3922"/>
        </w:tabs>
        <w:spacing w:after="0" w:line="240" w:lineRule="auto"/>
      </w:pPr>
      <w:r w:rsidRPr="00EB5235">
        <w:rPr>
          <w:i/>
        </w:rPr>
        <w:t xml:space="preserve">La scelta del pranzo è libera, può essere </w:t>
      </w:r>
      <w:r>
        <w:rPr>
          <w:i/>
        </w:rPr>
        <w:t>consumato al sacco o presso il locale</w:t>
      </w:r>
      <w:r w:rsidRPr="00EB5235">
        <w:rPr>
          <w:i/>
        </w:rPr>
        <w:t xml:space="preserve"> di ristoro</w:t>
      </w:r>
      <w:r>
        <w:rPr>
          <w:i/>
        </w:rPr>
        <w:t xml:space="preserve"> di </w:t>
      </w:r>
      <w:proofErr w:type="spellStart"/>
      <w:r>
        <w:rPr>
          <w:i/>
        </w:rPr>
        <w:t>Montegabbione</w:t>
      </w:r>
      <w:proofErr w:type="spellEnd"/>
      <w:r>
        <w:rPr>
          <w:i/>
        </w:rPr>
        <w:t xml:space="preserve"> prenotato per l’occasione.</w:t>
      </w:r>
    </w:p>
    <w:p w:rsidR="002C6A3B" w:rsidRPr="004F09F4" w:rsidRDefault="002C6A3B" w:rsidP="002C6A3B">
      <w:pPr>
        <w:tabs>
          <w:tab w:val="left" w:pos="3922"/>
        </w:tabs>
        <w:spacing w:after="0" w:line="240" w:lineRule="auto"/>
        <w:rPr>
          <w:sz w:val="10"/>
          <w:szCs w:val="10"/>
        </w:rPr>
      </w:pPr>
    </w:p>
    <w:p w:rsidR="005B298E" w:rsidRDefault="004F09F4" w:rsidP="00381F46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>
        <w:t xml:space="preserve">Spostamento in pullman per </w:t>
      </w:r>
      <w:r w:rsidR="00145B16" w:rsidRPr="00381F46">
        <w:rPr>
          <w:b/>
        </w:rPr>
        <w:t>Pani</w:t>
      </w:r>
      <w:r w:rsidR="005B298E" w:rsidRPr="00381F46">
        <w:rPr>
          <w:b/>
        </w:rPr>
        <w:t>cale</w:t>
      </w:r>
      <w:r w:rsidR="005B298E">
        <w:t xml:space="preserve"> </w:t>
      </w:r>
    </w:p>
    <w:p w:rsidR="00381F46" w:rsidRPr="00381F46" w:rsidRDefault="00381F46" w:rsidP="005B298E">
      <w:pPr>
        <w:tabs>
          <w:tab w:val="left" w:pos="3922"/>
        </w:tabs>
        <w:spacing w:after="0" w:line="240" w:lineRule="auto"/>
        <w:rPr>
          <w:sz w:val="10"/>
          <w:szCs w:val="10"/>
        </w:rPr>
      </w:pPr>
    </w:p>
    <w:p w:rsidR="00381F46" w:rsidRDefault="000B58B0" w:rsidP="00381F46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 w:rsidRPr="00381F46">
        <w:rPr>
          <w:b/>
        </w:rPr>
        <w:t>Ore 14:30</w:t>
      </w:r>
      <w:r>
        <w:t xml:space="preserve"> - </w:t>
      </w:r>
      <w:r w:rsidR="005B298E">
        <w:t>Visita del borgo</w:t>
      </w:r>
    </w:p>
    <w:p w:rsidR="00381F46" w:rsidRPr="00381F46" w:rsidRDefault="00381F46" w:rsidP="00381F46">
      <w:pPr>
        <w:pStyle w:val="Paragrafoelenco"/>
        <w:tabs>
          <w:tab w:val="left" w:pos="3922"/>
        </w:tabs>
        <w:spacing w:after="0" w:line="240" w:lineRule="auto"/>
        <w:ind w:left="284"/>
        <w:rPr>
          <w:sz w:val="10"/>
          <w:szCs w:val="10"/>
        </w:rPr>
      </w:pPr>
    </w:p>
    <w:p w:rsidR="00145B16" w:rsidRPr="00381F46" w:rsidRDefault="00381F46" w:rsidP="00145B16">
      <w:pPr>
        <w:tabs>
          <w:tab w:val="left" w:pos="3922"/>
        </w:tabs>
        <w:spacing w:after="0" w:line="240" w:lineRule="auto"/>
        <w:rPr>
          <w:i/>
        </w:rPr>
      </w:pPr>
      <w:r w:rsidRPr="00381F46">
        <w:rPr>
          <w:i/>
        </w:rPr>
        <w:t>Panicale ebbe nel Rinascimento un periodo di sviluppo economico, urbanistico ed artistico, che vide la realizzazione di opere d'arte di notevole pregio, grazie a presenze come il Perugino ed i suoi allievi. Definita "terra insigne" nel 1543, dal Pontefice Paolo III, è oggi uno dei piccoli borghi italiani più attraenti.</w:t>
      </w:r>
      <w:r w:rsidR="00705578">
        <w:rPr>
          <w:i/>
        </w:rPr>
        <w:t xml:space="preserve"> Uno dei principali motivi di attrazione è il grande affresco del Perugino “Martirio di San Sebastiano” presente nella Chiesa di San Sebastiano, nonché le passeggiate</w:t>
      </w:r>
      <w:r w:rsidR="009C1A2E">
        <w:rPr>
          <w:i/>
        </w:rPr>
        <w:t xml:space="preserve"> lungo le mura medievali del borgo che offrono un magnifico </w:t>
      </w:r>
      <w:r w:rsidR="00705578">
        <w:rPr>
          <w:i/>
        </w:rPr>
        <w:t>panorama sul Lago Trasimeno.</w:t>
      </w:r>
    </w:p>
    <w:p w:rsidR="00381F46" w:rsidRPr="00824BE0" w:rsidRDefault="00381F46" w:rsidP="00145B16">
      <w:pPr>
        <w:tabs>
          <w:tab w:val="left" w:pos="3922"/>
        </w:tabs>
        <w:spacing w:after="0" w:line="240" w:lineRule="auto"/>
        <w:rPr>
          <w:sz w:val="10"/>
          <w:szCs w:val="10"/>
        </w:rPr>
      </w:pPr>
    </w:p>
    <w:p w:rsidR="00145B16" w:rsidRDefault="00B95538" w:rsidP="00593595">
      <w:pPr>
        <w:pStyle w:val="Paragrafoelenco"/>
        <w:numPr>
          <w:ilvl w:val="0"/>
          <w:numId w:val="1"/>
        </w:numPr>
        <w:tabs>
          <w:tab w:val="left" w:pos="3922"/>
        </w:tabs>
        <w:spacing w:after="0" w:line="240" w:lineRule="auto"/>
        <w:ind w:left="284" w:hanging="284"/>
      </w:pPr>
      <w:r>
        <w:rPr>
          <w:b/>
        </w:rPr>
        <w:t>Ore 20</w:t>
      </w:r>
      <w:r w:rsidRPr="00381F46">
        <w:rPr>
          <w:b/>
        </w:rPr>
        <w:t>:30</w:t>
      </w:r>
      <w:r>
        <w:t xml:space="preserve"> Rientro in Ancona - </w:t>
      </w:r>
      <w:r w:rsidR="00145B16">
        <w:t>P.zza d’Armi</w:t>
      </w:r>
    </w:p>
    <w:p w:rsidR="00593595" w:rsidRDefault="00593595" w:rsidP="00593595">
      <w:pPr>
        <w:spacing w:after="0" w:line="240" w:lineRule="auto"/>
      </w:pPr>
    </w:p>
    <w:p w:rsidR="00145B16" w:rsidRPr="00593595" w:rsidRDefault="00593595" w:rsidP="00ED0CC9">
      <w:pPr>
        <w:spacing w:after="0"/>
        <w:rPr>
          <w:b/>
        </w:rPr>
      </w:pPr>
      <w:r w:rsidRPr="00593595">
        <w:rPr>
          <w:b/>
        </w:rPr>
        <w:t>La quota comprende</w:t>
      </w:r>
    </w:p>
    <w:p w:rsidR="00CB13D6" w:rsidRDefault="00CB13D6" w:rsidP="00CB13D6">
      <w:pPr>
        <w:spacing w:after="0"/>
      </w:pPr>
      <w:r>
        <w:t xml:space="preserve">- </w:t>
      </w:r>
      <w:r w:rsidR="005E4289">
        <w:t xml:space="preserve"> </w:t>
      </w:r>
      <w:r w:rsidR="00593595">
        <w:t>Viagg</w:t>
      </w:r>
      <w:r>
        <w:t>io in pullman come da programma</w:t>
      </w:r>
    </w:p>
    <w:p w:rsidR="00593595" w:rsidRDefault="003C151C" w:rsidP="00CB13D6">
      <w:pPr>
        <w:spacing w:after="0"/>
      </w:pPr>
      <w:r>
        <w:t>-</w:t>
      </w:r>
      <w:r w:rsidR="00CB13D6">
        <w:t xml:space="preserve"> </w:t>
      </w:r>
      <w:r>
        <w:t xml:space="preserve"> </w:t>
      </w:r>
      <w:bookmarkStart w:id="0" w:name="_GoBack"/>
      <w:bookmarkEnd w:id="0"/>
      <w:r w:rsidR="00307A46">
        <w:t xml:space="preserve">Ingresso e visita de La </w:t>
      </w:r>
      <w:proofErr w:type="spellStart"/>
      <w:r w:rsidR="00307A46">
        <w:t>Scarzuola</w:t>
      </w:r>
      <w:proofErr w:type="spellEnd"/>
      <w:r w:rsidR="00307A46">
        <w:t xml:space="preserve"> (10 </w:t>
      </w:r>
      <w:r w:rsidR="00307A46" w:rsidRPr="00307A46">
        <w:rPr>
          <w:rFonts w:ascii="Arial" w:hAnsi="Arial" w:cs="Arial"/>
          <w:shd w:val="clear" w:color="auto" w:fill="FFFFFF"/>
        </w:rPr>
        <w:t>€</w:t>
      </w:r>
      <w:r w:rsidR="00307A46">
        <w:rPr>
          <w:rFonts w:ascii="Arial" w:hAnsi="Arial" w:cs="Arial"/>
          <w:shd w:val="clear" w:color="auto" w:fill="FFFFFF"/>
        </w:rPr>
        <w:t>)</w:t>
      </w:r>
    </w:p>
    <w:p w:rsidR="00593595" w:rsidRDefault="00AE4467" w:rsidP="00ED0CC9">
      <w:pPr>
        <w:spacing w:after="0"/>
      </w:pPr>
      <w:r>
        <w:t xml:space="preserve">- </w:t>
      </w:r>
      <w:r w:rsidR="00CB13D6">
        <w:t xml:space="preserve"> </w:t>
      </w:r>
      <w:r>
        <w:t>A</w:t>
      </w:r>
      <w:r w:rsidR="00593595">
        <w:t xml:space="preserve">ccompagnatore </w:t>
      </w:r>
      <w:r w:rsidR="00307A46">
        <w:t xml:space="preserve">(Tiziana Carlucci) </w:t>
      </w:r>
      <w:r w:rsidR="00593595">
        <w:t>per tutta la durata del viaggio</w:t>
      </w:r>
    </w:p>
    <w:p w:rsidR="00145B16" w:rsidRPr="00705578" w:rsidRDefault="00A968B9" w:rsidP="00ED0CC9">
      <w:pPr>
        <w:spacing w:after="0"/>
        <w:rPr>
          <w:b/>
        </w:rPr>
      </w:pPr>
      <w:r w:rsidRPr="00A968B9">
        <w:rPr>
          <w:b/>
        </w:rPr>
        <w:t>La quota non comprende</w:t>
      </w:r>
      <w:r w:rsidR="00705578">
        <w:rPr>
          <w:b/>
        </w:rPr>
        <w:t xml:space="preserve"> i pasti</w:t>
      </w:r>
    </w:p>
    <w:p w:rsidR="00E35021" w:rsidRDefault="00E35021"/>
    <w:p w:rsidR="005E4289" w:rsidRPr="005E4289" w:rsidRDefault="005E4289" w:rsidP="005E4289">
      <w:pPr>
        <w:pStyle w:val="Titolo4"/>
        <w:shd w:val="clear" w:color="auto" w:fill="FFFFFF"/>
        <w:spacing w:before="283" w:after="283" w:line="300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  <w:r w:rsidRPr="005E4289"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  <w:t>I posti sono limitati, prenota subito!</w:t>
      </w:r>
    </w:p>
    <w:p w:rsidR="005E4289" w:rsidRPr="00CB13D6" w:rsidRDefault="005E4289" w:rsidP="005E4289">
      <w:pPr>
        <w:pStyle w:val="NormaleWe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3D6">
        <w:rPr>
          <w:rStyle w:val="Enfasigrassett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Il termine utile per iscriversi è </w:t>
      </w:r>
      <w:r w:rsidR="0002751C">
        <w:rPr>
          <w:rStyle w:val="Enfasigrassett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domenica 15 </w:t>
      </w:r>
      <w:r w:rsidRPr="00CB13D6">
        <w:rPr>
          <w:rStyle w:val="Enfasigrassett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giugno 2025.</w:t>
      </w:r>
    </w:p>
    <w:p w:rsidR="005E4289" w:rsidRPr="00CB13D6" w:rsidRDefault="005E4289" w:rsidP="005E4289">
      <w:pPr>
        <w:pStyle w:val="NormaleWe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3D6">
        <w:rPr>
          <w:rFonts w:asciiTheme="minorHAnsi" w:hAnsiTheme="minorHAnsi" w:cstheme="minorHAnsi"/>
          <w:color w:val="000000"/>
          <w:sz w:val="22"/>
          <w:szCs w:val="22"/>
        </w:rPr>
        <w:t>L’iscrizione sarà effettiva</w:t>
      </w:r>
      <w:r w:rsidR="00BF66BC">
        <w:rPr>
          <w:rFonts w:asciiTheme="minorHAnsi" w:hAnsiTheme="minorHAnsi" w:cstheme="minorHAnsi"/>
          <w:color w:val="000000"/>
          <w:sz w:val="22"/>
          <w:szCs w:val="22"/>
        </w:rPr>
        <w:t xml:space="preserve"> dopo il pagamento dell’intera </w:t>
      </w:r>
      <w:r w:rsidRPr="00CB13D6">
        <w:rPr>
          <w:rFonts w:asciiTheme="minorHAnsi" w:hAnsiTheme="minorHAnsi" w:cstheme="minorHAnsi"/>
          <w:color w:val="000000"/>
          <w:sz w:val="22"/>
          <w:szCs w:val="22"/>
        </w:rPr>
        <w:t>quota entro </w:t>
      </w:r>
      <w:r w:rsidRPr="00CB13D6">
        <w:rPr>
          <w:rStyle w:val="Enfasigrassetto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domenica 15 giugno</w:t>
      </w:r>
      <w:r w:rsidRPr="00CB13D6">
        <w:rPr>
          <w:rFonts w:asciiTheme="minorHAnsi" w:hAnsiTheme="minorHAnsi" w:cstheme="minorHAnsi"/>
          <w:color w:val="000000"/>
          <w:sz w:val="22"/>
          <w:szCs w:val="22"/>
        </w:rPr>
        <w:t>. La quota non è rimborsabile.</w:t>
      </w:r>
    </w:p>
    <w:p w:rsidR="005E4289" w:rsidRPr="00CB13D6" w:rsidRDefault="005E4289" w:rsidP="005E4289">
      <w:pPr>
        <w:pStyle w:val="NormaleWeb"/>
        <w:shd w:val="clear" w:color="auto" w:fill="FFFFFF"/>
        <w:spacing w:before="113" w:beforeAutospacing="0" w:after="113" w:afterAutospacing="0" w:line="317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B13D6">
        <w:rPr>
          <w:rFonts w:asciiTheme="minorHAnsi" w:hAnsiTheme="minorHAnsi" w:cstheme="minorHAnsi"/>
          <w:color w:val="000000"/>
          <w:sz w:val="22"/>
          <w:szCs w:val="22"/>
        </w:rPr>
        <w:t>Il pagamento potrà essere effettuato in uno dei seguenti modi:</w:t>
      </w:r>
    </w:p>
    <w:p w:rsidR="00CB13D6" w:rsidRDefault="00CB13D6" w:rsidP="00CB13D6">
      <w:pPr>
        <w:spacing w:after="0"/>
      </w:pPr>
      <w:r>
        <w:t xml:space="preserve">-  </w:t>
      </w:r>
      <w:r w:rsidRPr="00CB13D6">
        <w:t>Presso la Libreria del Benessere di Ancona, Corso Amendola 8/A</w:t>
      </w:r>
    </w:p>
    <w:p w:rsidR="00CB13D6" w:rsidRDefault="00CB13D6" w:rsidP="00CB13D6">
      <w:pPr>
        <w:spacing w:after="0"/>
      </w:pPr>
      <w:r>
        <w:lastRenderedPageBreak/>
        <w:t xml:space="preserve">-  </w:t>
      </w:r>
      <w:r w:rsidRPr="00CB13D6">
        <w:t xml:space="preserve">Mediante </w:t>
      </w:r>
      <w:proofErr w:type="spellStart"/>
      <w:r w:rsidRPr="00CB13D6">
        <w:t>Paypal</w:t>
      </w:r>
      <w:proofErr w:type="spellEnd"/>
      <w:r w:rsidRPr="00CB13D6">
        <w:t>, utilizzando la mail info@libreriadelbenessere.com</w:t>
      </w:r>
    </w:p>
    <w:p w:rsidR="00CB13D6" w:rsidRDefault="00CB13D6" w:rsidP="00CB13D6">
      <w:pPr>
        <w:spacing w:after="0"/>
      </w:pPr>
      <w:r>
        <w:t xml:space="preserve">-  </w:t>
      </w:r>
      <w:r w:rsidRPr="00CB13D6">
        <w:t>Con Bonifico Bancario sul c/c di Rosella Sbarbati, Banca Intesa San Paolo,</w:t>
      </w:r>
      <w:r>
        <w:t xml:space="preserve"> </w:t>
      </w:r>
      <w:r w:rsidRPr="00CB13D6">
        <w:rPr>
          <w:rFonts w:cstheme="minorHAnsi"/>
          <w:color w:val="000000"/>
          <w:shd w:val="clear" w:color="auto" w:fill="FFFFFF"/>
        </w:rPr>
        <w:t>IBAN IT84W0306902609100000011733</w:t>
      </w:r>
    </w:p>
    <w:p w:rsidR="005E4289" w:rsidRDefault="005E4289" w:rsidP="005E4289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:rsidR="00ED0CC9" w:rsidRPr="00ED0CC9" w:rsidRDefault="005E4289" w:rsidP="00ED0CC9">
      <w:pPr>
        <w:shd w:val="clear" w:color="auto" w:fill="FFFFFF"/>
        <w:spacing w:after="0" w:line="360" w:lineRule="auto"/>
        <w:textAlignment w:val="baseline"/>
        <w:rPr>
          <w:rFonts w:cstheme="minorHAnsi"/>
          <w:b/>
          <w:color w:val="000000"/>
        </w:rPr>
      </w:pPr>
      <w:r w:rsidRPr="005E4289">
        <w:rPr>
          <w:rFonts w:cstheme="minorHAnsi"/>
          <w:b/>
          <w:color w:val="000000"/>
        </w:rPr>
        <w:t>INFORMAZIONI:</w:t>
      </w:r>
    </w:p>
    <w:p w:rsidR="005E4289" w:rsidRPr="005E4289" w:rsidRDefault="005E4289" w:rsidP="00ED0CC9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E4289">
        <w:rPr>
          <w:rStyle w:val="Enfasigrassetto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E-mail:</w:t>
      </w:r>
      <w:r w:rsidRPr="005E4289">
        <w:rPr>
          <w:rFonts w:asciiTheme="minorHAnsi" w:hAnsiTheme="minorHAnsi" w:cstheme="minorHAnsi"/>
          <w:color w:val="000000"/>
          <w:sz w:val="20"/>
          <w:szCs w:val="20"/>
        </w:rPr>
        <w:t> </w:t>
      </w:r>
      <w:hyperlink r:id="rId5" w:history="1">
        <w:r w:rsidRPr="005E4289">
          <w:rPr>
            <w:rStyle w:val="Collegamentoipertestuale"/>
            <w:rFonts w:asciiTheme="minorHAnsi" w:eastAsiaTheme="majorEastAsia" w:hAnsiTheme="minorHAnsi" w:cstheme="minorHAnsi"/>
            <w:color w:val="000000"/>
            <w:sz w:val="20"/>
            <w:szCs w:val="20"/>
            <w:bdr w:val="none" w:sz="0" w:space="0" w:color="auto" w:frame="1"/>
          </w:rPr>
          <w:t>info@libreriadelbessere.com</w:t>
        </w:r>
      </w:hyperlink>
    </w:p>
    <w:p w:rsidR="005E4289" w:rsidRPr="005E4289" w:rsidRDefault="005E4289" w:rsidP="005E4289">
      <w:pPr>
        <w:pStyle w:val="NormaleWe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E4289">
        <w:rPr>
          <w:rStyle w:val="Enfasigrassetto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Telefono: </w:t>
      </w:r>
      <w:r w:rsidRPr="005E4289">
        <w:rPr>
          <w:rFonts w:asciiTheme="minorHAnsi" w:hAnsiTheme="minorHAnsi" w:cstheme="minorHAnsi"/>
          <w:color w:val="000000"/>
          <w:sz w:val="20"/>
          <w:szCs w:val="20"/>
        </w:rPr>
        <w:t>0712071736</w:t>
      </w:r>
    </w:p>
    <w:p w:rsidR="005E4289" w:rsidRPr="005E4289" w:rsidRDefault="005E4289" w:rsidP="005E4289">
      <w:pPr>
        <w:pStyle w:val="NormaleWe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E4289">
        <w:rPr>
          <w:rStyle w:val="Enfasigrassetto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Cellulare, anche </w:t>
      </w:r>
      <w:proofErr w:type="spellStart"/>
      <w:r w:rsidRPr="005E4289">
        <w:rPr>
          <w:rStyle w:val="Enfasigrassetto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WhatsApp</w:t>
      </w:r>
      <w:proofErr w:type="spellEnd"/>
      <w:r w:rsidRPr="005E4289">
        <w:rPr>
          <w:rStyle w:val="Enfasigrassetto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:</w:t>
      </w:r>
      <w:r w:rsidRPr="005E4289">
        <w:rPr>
          <w:rFonts w:asciiTheme="minorHAnsi" w:hAnsiTheme="minorHAnsi" w:cstheme="minorHAnsi"/>
          <w:color w:val="000000"/>
          <w:sz w:val="20"/>
          <w:szCs w:val="20"/>
        </w:rPr>
        <w:t> 3341028885</w:t>
      </w:r>
    </w:p>
    <w:p w:rsidR="005E4289" w:rsidRDefault="005E4289"/>
    <w:sectPr w:rsidR="005E4289" w:rsidSect="00A968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5AE4"/>
    <w:multiLevelType w:val="multilevel"/>
    <w:tmpl w:val="641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607CD1"/>
    <w:multiLevelType w:val="multilevel"/>
    <w:tmpl w:val="79A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22906"/>
    <w:multiLevelType w:val="hybridMultilevel"/>
    <w:tmpl w:val="27E8504E"/>
    <w:lvl w:ilvl="0" w:tplc="8C46F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C4587"/>
    <w:multiLevelType w:val="hybridMultilevel"/>
    <w:tmpl w:val="E29E6DD0"/>
    <w:lvl w:ilvl="0" w:tplc="8C46F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E35021"/>
    <w:rsid w:val="00012E25"/>
    <w:rsid w:val="0002751C"/>
    <w:rsid w:val="000B58B0"/>
    <w:rsid w:val="00145B16"/>
    <w:rsid w:val="00187796"/>
    <w:rsid w:val="002C6A3B"/>
    <w:rsid w:val="002D55A4"/>
    <w:rsid w:val="00307A46"/>
    <w:rsid w:val="00343FED"/>
    <w:rsid w:val="00381F46"/>
    <w:rsid w:val="003C151C"/>
    <w:rsid w:val="004F09F4"/>
    <w:rsid w:val="00593595"/>
    <w:rsid w:val="005B298E"/>
    <w:rsid w:val="005E4289"/>
    <w:rsid w:val="00705578"/>
    <w:rsid w:val="00711548"/>
    <w:rsid w:val="007E3432"/>
    <w:rsid w:val="00824BE0"/>
    <w:rsid w:val="008872E6"/>
    <w:rsid w:val="008916C9"/>
    <w:rsid w:val="00934457"/>
    <w:rsid w:val="00934E2D"/>
    <w:rsid w:val="0098103B"/>
    <w:rsid w:val="00983B17"/>
    <w:rsid w:val="009C1A2E"/>
    <w:rsid w:val="00A968B9"/>
    <w:rsid w:val="00AE4467"/>
    <w:rsid w:val="00B565FA"/>
    <w:rsid w:val="00B95538"/>
    <w:rsid w:val="00BF5EDD"/>
    <w:rsid w:val="00BF66BC"/>
    <w:rsid w:val="00C36FFB"/>
    <w:rsid w:val="00CB13D6"/>
    <w:rsid w:val="00DB0711"/>
    <w:rsid w:val="00DE00A6"/>
    <w:rsid w:val="00E35021"/>
    <w:rsid w:val="00E9128C"/>
    <w:rsid w:val="00EA63B7"/>
    <w:rsid w:val="00EB5235"/>
    <w:rsid w:val="00ED0CC9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021"/>
  </w:style>
  <w:style w:type="paragraph" w:styleId="Titolo1">
    <w:name w:val="heading 1"/>
    <w:basedOn w:val="Normale"/>
    <w:link w:val="Titolo1Carattere"/>
    <w:uiPriority w:val="9"/>
    <w:qFormat/>
    <w:rsid w:val="0001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4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02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12E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145B1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2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5E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021"/>
  </w:style>
  <w:style w:type="paragraph" w:styleId="Titolo1">
    <w:name w:val="heading 1"/>
    <w:basedOn w:val="Normale"/>
    <w:link w:val="Titolo1Carattere"/>
    <w:uiPriority w:val="9"/>
    <w:qFormat/>
    <w:rsid w:val="0001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02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12E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145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breriadelbesse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Libreria</cp:lastModifiedBy>
  <cp:revision>2</cp:revision>
  <dcterms:created xsi:type="dcterms:W3CDTF">2025-07-15T09:58:00Z</dcterms:created>
  <dcterms:modified xsi:type="dcterms:W3CDTF">2025-07-15T09:58:00Z</dcterms:modified>
</cp:coreProperties>
</file>